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D3FC9" w14:textId="06552E10" w:rsidR="00E3315C" w:rsidRPr="00720B8F" w:rsidRDefault="00720B8F" w:rsidP="00720B8F">
      <w:pPr>
        <w:jc w:val="center"/>
        <w:rPr>
          <w:rFonts w:ascii="Arquitecta Black" w:hAnsi="Arquitecta Black"/>
          <w:b/>
          <w:sz w:val="32"/>
          <w:szCs w:val="32"/>
        </w:rPr>
      </w:pPr>
      <w:bookmarkStart w:id="0" w:name="_Hlk16510275"/>
      <w:r w:rsidRPr="00720B8F">
        <w:rPr>
          <w:rFonts w:ascii="Arquitecta Black" w:hAnsi="Arquitecta Black"/>
          <w:b/>
          <w:sz w:val="32"/>
          <w:szCs w:val="32"/>
        </w:rPr>
        <w:t>2022 FCS FINANCIAL MARKETER OF THE YEAR</w:t>
      </w:r>
    </w:p>
    <w:p w14:paraId="2998B83A" w14:textId="77777777" w:rsidR="00643102" w:rsidRPr="00720B8F" w:rsidRDefault="00643102" w:rsidP="00720B8F">
      <w:pPr>
        <w:jc w:val="center"/>
        <w:rPr>
          <w:rFonts w:ascii="Arquitecta Black" w:hAnsi="Arquitecta Black"/>
          <w:b/>
          <w:sz w:val="32"/>
          <w:szCs w:val="32"/>
        </w:rPr>
      </w:pPr>
    </w:p>
    <w:p w14:paraId="6D84FF39" w14:textId="5AEA7E03" w:rsidR="00E3315C" w:rsidRPr="00720B8F" w:rsidRDefault="00720B8F" w:rsidP="00720B8F">
      <w:pPr>
        <w:jc w:val="center"/>
        <w:rPr>
          <w:rFonts w:ascii="Arquitecta Black" w:hAnsi="Arquitecta Black"/>
          <w:b/>
          <w:sz w:val="32"/>
          <w:szCs w:val="32"/>
        </w:rPr>
      </w:pPr>
      <w:r w:rsidRPr="00720B8F">
        <w:rPr>
          <w:rFonts w:ascii="Arquitecta Black" w:hAnsi="Arquitecta Black"/>
          <w:b/>
          <w:sz w:val="32"/>
          <w:szCs w:val="32"/>
        </w:rPr>
        <w:t>JUDGING CRITERIA</w:t>
      </w:r>
    </w:p>
    <w:bookmarkEnd w:id="0"/>
    <w:p w14:paraId="22401BA1" w14:textId="77777777" w:rsidR="00E3315C" w:rsidRDefault="00E3315C" w:rsidP="00E3315C">
      <w:pPr>
        <w:jc w:val="center"/>
        <w:rPr>
          <w:b/>
        </w:rPr>
      </w:pPr>
    </w:p>
    <w:p w14:paraId="1070B4F3" w14:textId="77777777" w:rsidR="00E3315C" w:rsidRPr="00A22969" w:rsidRDefault="00E3315C" w:rsidP="00E3315C">
      <w:pPr>
        <w:jc w:val="center"/>
        <w:rPr>
          <w:b/>
          <w:sz w:val="22"/>
        </w:rPr>
      </w:pPr>
    </w:p>
    <w:p w14:paraId="40348608" w14:textId="77777777" w:rsidR="00D875FE" w:rsidRDefault="00D875FE" w:rsidP="007B1B67">
      <w:pPr>
        <w:rPr>
          <w:rFonts w:ascii="Tiempos Text Regular" w:hAnsi="Tiempos Text Regular"/>
          <w:b/>
          <w:sz w:val="20"/>
          <w:szCs w:val="20"/>
        </w:rPr>
      </w:pPr>
    </w:p>
    <w:p w14:paraId="31E12191" w14:textId="0B9E58CC" w:rsidR="007B1B67" w:rsidRPr="00720B8F" w:rsidRDefault="00D875FE" w:rsidP="007B1B67">
      <w:pPr>
        <w:rPr>
          <w:rFonts w:ascii="Tiempos Text Regular" w:hAnsi="Tiempos Text Regular"/>
          <w:sz w:val="20"/>
          <w:szCs w:val="20"/>
        </w:rPr>
      </w:pPr>
      <w:r w:rsidRPr="00D875FE">
        <w:rPr>
          <w:rFonts w:ascii="Tiempos Text Regular" w:hAnsi="Tiempos Text Regular"/>
          <w:bCs/>
          <w:sz w:val="20"/>
          <w:szCs w:val="20"/>
        </w:rPr>
        <w:t>Judges</w:t>
      </w:r>
      <w:r>
        <w:rPr>
          <w:rFonts w:ascii="Tiempos Text Regular" w:hAnsi="Tiempos Text Regular"/>
          <w:b/>
          <w:sz w:val="20"/>
          <w:szCs w:val="20"/>
        </w:rPr>
        <w:t xml:space="preserve"> </w:t>
      </w:r>
      <w:r w:rsidR="00CD4CF1" w:rsidRPr="00720B8F">
        <w:rPr>
          <w:rFonts w:ascii="Tiempos Text Regular" w:hAnsi="Tiempos Text Regular"/>
          <w:sz w:val="20"/>
          <w:szCs w:val="20"/>
        </w:rPr>
        <w:t xml:space="preserve">rate each </w:t>
      </w:r>
      <w:r w:rsidR="007B1B67" w:rsidRPr="00720B8F">
        <w:rPr>
          <w:rFonts w:ascii="Tiempos Text Regular" w:hAnsi="Tiempos Text Regular"/>
          <w:sz w:val="20"/>
          <w:szCs w:val="20"/>
        </w:rPr>
        <w:t>submission</w:t>
      </w:r>
      <w:r w:rsidR="00CD4CF1" w:rsidRPr="00720B8F">
        <w:rPr>
          <w:rFonts w:ascii="Tiempos Text Regular" w:hAnsi="Tiempos Text Regular"/>
          <w:sz w:val="20"/>
          <w:szCs w:val="20"/>
        </w:rPr>
        <w:t xml:space="preserve"> </w:t>
      </w:r>
      <w:r w:rsidR="007B1B67" w:rsidRPr="00720B8F">
        <w:rPr>
          <w:rFonts w:ascii="Tiempos Text Regular" w:hAnsi="Tiempos Text Regular"/>
          <w:sz w:val="20"/>
          <w:szCs w:val="20"/>
        </w:rPr>
        <w:t>on a scale of 1 to 5, where “1” is “Poor” and “5” is “Exceptional” for e</w:t>
      </w:r>
      <w:r w:rsidR="00CD4CF1" w:rsidRPr="00720B8F">
        <w:rPr>
          <w:rFonts w:ascii="Tiempos Text Regular" w:hAnsi="Tiempos Text Regular"/>
          <w:sz w:val="20"/>
          <w:szCs w:val="20"/>
        </w:rPr>
        <w:t>ach of the three factors outlined below</w:t>
      </w:r>
      <w:r w:rsidR="007B1B67" w:rsidRPr="00720B8F">
        <w:rPr>
          <w:rFonts w:ascii="Tiempos Text Regular" w:hAnsi="Tiempos Text Regular"/>
          <w:sz w:val="20"/>
          <w:szCs w:val="20"/>
        </w:rPr>
        <w:t>.</w:t>
      </w:r>
    </w:p>
    <w:p w14:paraId="24D19317" w14:textId="77777777" w:rsidR="00E542AF" w:rsidRDefault="00E542AF" w:rsidP="007B1B67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E542AF" w:rsidRPr="00720B8F" w14:paraId="6CCD4161" w14:textId="77777777" w:rsidTr="00C14F48">
        <w:trPr>
          <w:jc w:val="center"/>
        </w:trPr>
        <w:tc>
          <w:tcPr>
            <w:tcW w:w="1771" w:type="dxa"/>
            <w:shd w:val="clear" w:color="auto" w:fill="auto"/>
          </w:tcPr>
          <w:p w14:paraId="1704A3E9" w14:textId="26624DAD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POOR</w:t>
            </w:r>
          </w:p>
        </w:tc>
        <w:tc>
          <w:tcPr>
            <w:tcW w:w="1771" w:type="dxa"/>
            <w:shd w:val="clear" w:color="auto" w:fill="auto"/>
          </w:tcPr>
          <w:p w14:paraId="2810F138" w14:textId="61CB3E91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AVERAGE</w:t>
            </w:r>
          </w:p>
        </w:tc>
        <w:tc>
          <w:tcPr>
            <w:tcW w:w="1771" w:type="dxa"/>
            <w:shd w:val="clear" w:color="auto" w:fill="auto"/>
          </w:tcPr>
          <w:p w14:paraId="2D02C770" w14:textId="31805A6D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GOOD</w:t>
            </w:r>
          </w:p>
        </w:tc>
        <w:tc>
          <w:tcPr>
            <w:tcW w:w="1771" w:type="dxa"/>
            <w:shd w:val="clear" w:color="auto" w:fill="auto"/>
          </w:tcPr>
          <w:p w14:paraId="5EA9E236" w14:textId="0E328B26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VERY GOOD</w:t>
            </w:r>
          </w:p>
        </w:tc>
        <w:tc>
          <w:tcPr>
            <w:tcW w:w="1772" w:type="dxa"/>
            <w:shd w:val="clear" w:color="auto" w:fill="auto"/>
          </w:tcPr>
          <w:p w14:paraId="3658193E" w14:textId="598233C3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EXCEPTIONAL</w:t>
            </w:r>
          </w:p>
        </w:tc>
      </w:tr>
      <w:tr w:rsidR="00E542AF" w:rsidRPr="00720B8F" w14:paraId="6C175A39" w14:textId="77777777" w:rsidTr="00C14F48">
        <w:trPr>
          <w:jc w:val="center"/>
        </w:trPr>
        <w:tc>
          <w:tcPr>
            <w:tcW w:w="1771" w:type="dxa"/>
            <w:shd w:val="clear" w:color="auto" w:fill="auto"/>
          </w:tcPr>
          <w:p w14:paraId="1952089F" w14:textId="2FE1ED02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1</w:t>
            </w:r>
          </w:p>
        </w:tc>
        <w:tc>
          <w:tcPr>
            <w:tcW w:w="1771" w:type="dxa"/>
            <w:shd w:val="clear" w:color="auto" w:fill="auto"/>
          </w:tcPr>
          <w:p w14:paraId="7B218244" w14:textId="1845C23B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2</w:t>
            </w:r>
          </w:p>
        </w:tc>
        <w:tc>
          <w:tcPr>
            <w:tcW w:w="1771" w:type="dxa"/>
            <w:shd w:val="clear" w:color="auto" w:fill="auto"/>
          </w:tcPr>
          <w:p w14:paraId="4F8F67FC" w14:textId="755B03D3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3</w:t>
            </w:r>
          </w:p>
        </w:tc>
        <w:tc>
          <w:tcPr>
            <w:tcW w:w="1771" w:type="dxa"/>
            <w:shd w:val="clear" w:color="auto" w:fill="auto"/>
          </w:tcPr>
          <w:p w14:paraId="4B94FCFF" w14:textId="2CB721FB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4</w:t>
            </w:r>
          </w:p>
        </w:tc>
        <w:tc>
          <w:tcPr>
            <w:tcW w:w="1772" w:type="dxa"/>
            <w:shd w:val="clear" w:color="auto" w:fill="auto"/>
          </w:tcPr>
          <w:p w14:paraId="2DBAA34C" w14:textId="63CEEE6B" w:rsidR="00E542AF" w:rsidRPr="00720B8F" w:rsidRDefault="00720B8F" w:rsidP="00C14F48">
            <w:pPr>
              <w:jc w:val="center"/>
              <w:rPr>
                <w:rFonts w:ascii="Arquitecta Black" w:eastAsia="Times New Roman" w:hAnsi="Arquitecta Black" w:cs="Arial"/>
                <w:b/>
              </w:rPr>
            </w:pPr>
            <w:r w:rsidRPr="00720B8F">
              <w:rPr>
                <w:rFonts w:ascii="Arquitecta Black" w:eastAsia="Times New Roman" w:hAnsi="Arquitecta Black" w:cs="Arial"/>
                <w:b/>
              </w:rPr>
              <w:t>5</w:t>
            </w:r>
          </w:p>
        </w:tc>
      </w:tr>
    </w:tbl>
    <w:p w14:paraId="56ED1EB6" w14:textId="77777777" w:rsidR="00E542AF" w:rsidRPr="00E542AF" w:rsidRDefault="00E542AF" w:rsidP="007B1B6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667"/>
        <w:gridCol w:w="6355"/>
      </w:tblGrid>
      <w:tr w:rsidR="00720B8F" w14:paraId="1E9F5170" w14:textId="77777777" w:rsidTr="00D875FE">
        <w:tc>
          <w:tcPr>
            <w:tcW w:w="0" w:type="auto"/>
          </w:tcPr>
          <w:p w14:paraId="3C6DC920" w14:textId="77777777" w:rsidR="00720B8F" w:rsidRPr="00D875FE" w:rsidRDefault="00720B8F" w:rsidP="00720B8F">
            <w:pPr>
              <w:rPr>
                <w:rFonts w:ascii="Tiempos Text Regular" w:hAnsi="Tiempos Text Regular"/>
                <w:b/>
                <w:bCs/>
                <w:iCs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iCs/>
                <w:sz w:val="22"/>
              </w:rPr>
              <w:t xml:space="preserve">Weighted </w:t>
            </w:r>
          </w:p>
          <w:p w14:paraId="3D8A0465" w14:textId="5AC9A884" w:rsidR="00720B8F" w:rsidRPr="00D875FE" w:rsidRDefault="00720B8F" w:rsidP="00720B8F">
            <w:pPr>
              <w:rPr>
                <w:b/>
                <w:bCs/>
                <w:iCs/>
              </w:rPr>
            </w:pPr>
            <w:r w:rsidRPr="00D875FE">
              <w:rPr>
                <w:rFonts w:ascii="Tiempos Text Regular" w:hAnsi="Tiempos Text Regular"/>
                <w:b/>
                <w:bCs/>
                <w:iCs/>
                <w:sz w:val="22"/>
              </w:rPr>
              <w:t>Contribution</w:t>
            </w:r>
          </w:p>
        </w:tc>
        <w:tc>
          <w:tcPr>
            <w:tcW w:w="0" w:type="auto"/>
          </w:tcPr>
          <w:p w14:paraId="72D77563" w14:textId="268C53B4" w:rsidR="00720B8F" w:rsidRPr="00D875FE" w:rsidRDefault="00720B8F" w:rsidP="00B276AB">
            <w:pPr>
              <w:rPr>
                <w:b/>
                <w:bCs/>
                <w:iCs/>
              </w:rPr>
            </w:pPr>
            <w:r w:rsidRPr="00D875FE">
              <w:rPr>
                <w:rFonts w:ascii="Tiempos Text Regular" w:hAnsi="Tiempos Text Regular"/>
                <w:b/>
                <w:bCs/>
                <w:iCs/>
                <w:sz w:val="22"/>
              </w:rPr>
              <w:t>Evaluation Factor</w:t>
            </w:r>
          </w:p>
        </w:tc>
        <w:tc>
          <w:tcPr>
            <w:tcW w:w="0" w:type="auto"/>
          </w:tcPr>
          <w:p w14:paraId="4EBF5EA9" w14:textId="76C053E8" w:rsidR="00720B8F" w:rsidRPr="00D875FE" w:rsidRDefault="00720B8F" w:rsidP="00D875FE">
            <w:pPr>
              <w:rPr>
                <w:b/>
                <w:bCs/>
                <w:iCs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b/>
                <w:bCs/>
                <w:iCs/>
                <w:sz w:val="22"/>
                <w:szCs w:val="22"/>
              </w:rPr>
              <w:t>Description</w:t>
            </w:r>
          </w:p>
        </w:tc>
      </w:tr>
      <w:tr w:rsidR="00720B8F" w14:paraId="3F748E6C" w14:textId="77777777" w:rsidTr="00D875FE">
        <w:tc>
          <w:tcPr>
            <w:tcW w:w="0" w:type="auto"/>
            <w:vAlign w:val="center"/>
          </w:tcPr>
          <w:p w14:paraId="0221E62E" w14:textId="072A51D9" w:rsidR="00720B8F" w:rsidRPr="00720B8F" w:rsidRDefault="00720B8F" w:rsidP="00D875FE">
            <w:pPr>
              <w:jc w:val="center"/>
              <w:rPr>
                <w:rFonts w:ascii="Tiempos Text Regular" w:hAnsi="Tiempos Text Regular"/>
                <w:iCs/>
                <w:sz w:val="22"/>
              </w:rPr>
            </w:pPr>
            <w:r w:rsidRPr="00720B8F">
              <w:rPr>
                <w:rFonts w:ascii="Tiempos Text Regular" w:hAnsi="Tiempos Text Regular"/>
                <w:iCs/>
                <w:sz w:val="22"/>
                <w:szCs w:val="32"/>
              </w:rPr>
              <w:t>25%</w:t>
            </w:r>
          </w:p>
        </w:tc>
        <w:tc>
          <w:tcPr>
            <w:tcW w:w="0" w:type="auto"/>
            <w:vAlign w:val="center"/>
          </w:tcPr>
          <w:p w14:paraId="1A538386" w14:textId="77777777" w:rsidR="00D875FE" w:rsidRPr="00D875FE" w:rsidRDefault="00720B8F" w:rsidP="00D875FE">
            <w:pPr>
              <w:jc w:val="center"/>
              <w:rPr>
                <w:rFonts w:ascii="Tiempos Text Regular" w:hAnsi="Tiempos Text Regular"/>
                <w:b/>
                <w:bCs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sz w:val="22"/>
              </w:rPr>
              <w:t>Clear</w:t>
            </w:r>
          </w:p>
          <w:p w14:paraId="6988201E" w14:textId="0C0797B4" w:rsidR="00720B8F" w:rsidRPr="00D875FE" w:rsidRDefault="00720B8F" w:rsidP="00D875FE">
            <w:pPr>
              <w:jc w:val="center"/>
              <w:rPr>
                <w:rFonts w:ascii="Tiempos Text Regular" w:hAnsi="Tiempos Text Regular"/>
                <w:b/>
                <w:bCs/>
                <w:i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sz w:val="22"/>
              </w:rPr>
              <w:t>Strategy</w:t>
            </w:r>
          </w:p>
        </w:tc>
        <w:tc>
          <w:tcPr>
            <w:tcW w:w="0" w:type="auto"/>
          </w:tcPr>
          <w:p w14:paraId="08585FF5" w14:textId="77777777" w:rsidR="00720B8F" w:rsidRPr="00D875FE" w:rsidRDefault="00720B8F" w:rsidP="00D875FE">
            <w:pPr>
              <w:tabs>
                <w:tab w:val="left" w:pos="14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 xml:space="preserve">Brand has created the foundation for the submission by clearly articulating the challenge and the strategy undertaken to address it. Elements include: </w:t>
            </w:r>
          </w:p>
          <w:p w14:paraId="4165F1E7" w14:textId="77777777" w:rsidR="00720B8F" w:rsidRPr="00D875FE" w:rsidRDefault="00720B8F" w:rsidP="00D875FE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Objective</w:t>
            </w:r>
          </w:p>
          <w:p w14:paraId="7EFDF1B9" w14:textId="77777777" w:rsidR="00720B8F" w:rsidRPr="00D875FE" w:rsidRDefault="00720B8F" w:rsidP="00D875FE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Target market definition</w:t>
            </w:r>
          </w:p>
          <w:p w14:paraId="6F2F38FF" w14:textId="77777777" w:rsidR="00720B8F" w:rsidRPr="00D875FE" w:rsidRDefault="00720B8F" w:rsidP="00D875FE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Market insights</w:t>
            </w:r>
          </w:p>
          <w:p w14:paraId="01AA72F8" w14:textId="77777777" w:rsidR="00720B8F" w:rsidRPr="00D875FE" w:rsidRDefault="00720B8F" w:rsidP="00D875FE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KPIs</w:t>
            </w:r>
          </w:p>
          <w:p w14:paraId="03094FF7" w14:textId="77777777" w:rsidR="00720B8F" w:rsidRPr="00D875FE" w:rsidRDefault="00720B8F" w:rsidP="00D875FE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Special factors (e.g., small budget, competitor dominance, negative PR issue, etc.)</w:t>
            </w:r>
          </w:p>
          <w:p w14:paraId="2644FB97" w14:textId="77777777" w:rsidR="00720B8F" w:rsidRPr="00D875FE" w:rsidRDefault="00720B8F" w:rsidP="00D875FE">
            <w:pPr>
              <w:rPr>
                <w:rFonts w:ascii="Tiempos Text Regular" w:hAnsi="Tiempos Text Regular"/>
                <w:i/>
                <w:sz w:val="22"/>
                <w:szCs w:val="22"/>
              </w:rPr>
            </w:pPr>
          </w:p>
        </w:tc>
      </w:tr>
      <w:tr w:rsidR="00720B8F" w14:paraId="314B9DFC" w14:textId="77777777" w:rsidTr="00D875FE">
        <w:tc>
          <w:tcPr>
            <w:tcW w:w="0" w:type="auto"/>
            <w:vAlign w:val="center"/>
          </w:tcPr>
          <w:p w14:paraId="2E218655" w14:textId="5D60D273" w:rsidR="00720B8F" w:rsidRPr="00720B8F" w:rsidRDefault="00720B8F" w:rsidP="00D875FE">
            <w:pPr>
              <w:jc w:val="center"/>
              <w:rPr>
                <w:rFonts w:ascii="Tiempos Text Regular" w:hAnsi="Tiempos Text Regular"/>
                <w:i/>
                <w:sz w:val="22"/>
                <w:szCs w:val="32"/>
              </w:rPr>
            </w:pPr>
            <w:r w:rsidRPr="00720B8F">
              <w:rPr>
                <w:rFonts w:ascii="Tiempos Text Regular" w:hAnsi="Tiempos Text Regular"/>
                <w:iCs/>
                <w:sz w:val="22"/>
                <w:szCs w:val="32"/>
              </w:rPr>
              <w:t>25%</w:t>
            </w:r>
          </w:p>
        </w:tc>
        <w:tc>
          <w:tcPr>
            <w:tcW w:w="0" w:type="auto"/>
            <w:vAlign w:val="center"/>
          </w:tcPr>
          <w:p w14:paraId="40A4272D" w14:textId="77777777" w:rsidR="00D875FE" w:rsidRPr="00D875FE" w:rsidRDefault="00720B8F" w:rsidP="00D875FE">
            <w:pPr>
              <w:jc w:val="center"/>
              <w:rPr>
                <w:rFonts w:ascii="Tiempos Text Regular" w:hAnsi="Tiempos Text Regular"/>
                <w:b/>
                <w:bCs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sz w:val="22"/>
              </w:rPr>
              <w:t>Compelling</w:t>
            </w:r>
          </w:p>
          <w:p w14:paraId="572B4863" w14:textId="65672285" w:rsidR="00720B8F" w:rsidRPr="00D875FE" w:rsidRDefault="00720B8F" w:rsidP="00D875FE">
            <w:pPr>
              <w:jc w:val="center"/>
              <w:rPr>
                <w:rFonts w:ascii="Tiempos Text Regular" w:hAnsi="Tiempos Text Regular"/>
                <w:b/>
                <w:bCs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sz w:val="22"/>
              </w:rPr>
              <w:t>Execution</w:t>
            </w:r>
          </w:p>
        </w:tc>
        <w:tc>
          <w:tcPr>
            <w:tcW w:w="0" w:type="auto"/>
          </w:tcPr>
          <w:p w14:paraId="758D7132" w14:textId="77777777" w:rsidR="00720B8F" w:rsidRPr="00D875FE" w:rsidRDefault="00720B8F" w:rsidP="00D875FE">
            <w:pPr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Marketing execution(s) clearly address the stated strategy. Elements include:</w:t>
            </w:r>
          </w:p>
          <w:p w14:paraId="4E3C92C9" w14:textId="77777777" w:rsidR="00720B8F" w:rsidRPr="00D875FE" w:rsidRDefault="00720B8F" w:rsidP="00D875FE">
            <w:pPr>
              <w:pStyle w:val="ListParagraph"/>
              <w:numPr>
                <w:ilvl w:val="0"/>
                <w:numId w:val="4"/>
              </w:numPr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The big idea</w:t>
            </w:r>
          </w:p>
          <w:p w14:paraId="04D7FA2C" w14:textId="77777777" w:rsidR="00720B8F" w:rsidRPr="00D875FE" w:rsidRDefault="00720B8F" w:rsidP="00D875FE">
            <w:pPr>
              <w:pStyle w:val="ListParagraph"/>
              <w:numPr>
                <w:ilvl w:val="0"/>
                <w:numId w:val="4"/>
              </w:numPr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 xml:space="preserve">Consistent application across executions </w:t>
            </w:r>
          </w:p>
          <w:p w14:paraId="6CA51298" w14:textId="77777777" w:rsidR="00720B8F" w:rsidRPr="00D875FE" w:rsidRDefault="00720B8F" w:rsidP="00D875FE">
            <w:pPr>
              <w:pStyle w:val="ListParagraph"/>
              <w:numPr>
                <w:ilvl w:val="0"/>
                <w:numId w:val="4"/>
              </w:numPr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Motivating and/or compelling reasons to engage</w:t>
            </w:r>
          </w:p>
          <w:p w14:paraId="3284F22E" w14:textId="77777777" w:rsidR="00720B8F" w:rsidRPr="00D875FE" w:rsidRDefault="00720B8F" w:rsidP="00D875FE">
            <w:pPr>
              <w:rPr>
                <w:rFonts w:ascii="Tiempos Text Regular" w:hAnsi="Tiempos Text Regular"/>
                <w:sz w:val="22"/>
                <w:szCs w:val="22"/>
              </w:rPr>
            </w:pPr>
          </w:p>
        </w:tc>
      </w:tr>
      <w:tr w:rsidR="00720B8F" w14:paraId="314E2812" w14:textId="77777777" w:rsidTr="00D875FE">
        <w:tc>
          <w:tcPr>
            <w:tcW w:w="0" w:type="auto"/>
            <w:vAlign w:val="center"/>
          </w:tcPr>
          <w:p w14:paraId="6806683D" w14:textId="4BD55A00" w:rsidR="00720B8F" w:rsidRPr="00720B8F" w:rsidRDefault="00720B8F" w:rsidP="00D875FE">
            <w:pPr>
              <w:jc w:val="center"/>
              <w:rPr>
                <w:rFonts w:ascii="Tiempos Text Regular" w:hAnsi="Tiempos Text Regular"/>
                <w:iCs/>
                <w:sz w:val="22"/>
                <w:szCs w:val="32"/>
              </w:rPr>
            </w:pPr>
            <w:r w:rsidRPr="00720B8F">
              <w:rPr>
                <w:rFonts w:ascii="Tiempos Text Regular" w:hAnsi="Tiempos Text Regular"/>
                <w:i/>
                <w:sz w:val="22"/>
              </w:rPr>
              <w:t>50%</w:t>
            </w:r>
          </w:p>
        </w:tc>
        <w:tc>
          <w:tcPr>
            <w:tcW w:w="0" w:type="auto"/>
            <w:vAlign w:val="center"/>
          </w:tcPr>
          <w:p w14:paraId="380223F8" w14:textId="77777777" w:rsidR="00D875FE" w:rsidRPr="00D875FE" w:rsidRDefault="00720B8F" w:rsidP="00D875FE">
            <w:pPr>
              <w:jc w:val="center"/>
              <w:rPr>
                <w:rFonts w:ascii="Tiempos Text Regular" w:hAnsi="Tiempos Text Regular"/>
                <w:b/>
                <w:bCs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sz w:val="22"/>
              </w:rPr>
              <w:t>Strong</w:t>
            </w:r>
          </w:p>
          <w:p w14:paraId="58D9D2E3" w14:textId="64309CF4" w:rsidR="00720B8F" w:rsidRPr="00D875FE" w:rsidRDefault="00720B8F" w:rsidP="00D875FE">
            <w:pPr>
              <w:jc w:val="center"/>
              <w:rPr>
                <w:rFonts w:ascii="Tiempos Text Regular" w:hAnsi="Tiempos Text Regular"/>
                <w:b/>
                <w:bCs/>
                <w:sz w:val="22"/>
              </w:rPr>
            </w:pPr>
            <w:r w:rsidRPr="00D875FE">
              <w:rPr>
                <w:rFonts w:ascii="Tiempos Text Regular" w:hAnsi="Tiempos Text Regular"/>
                <w:b/>
                <w:bCs/>
                <w:sz w:val="22"/>
              </w:rPr>
              <w:t>Results</w:t>
            </w:r>
          </w:p>
        </w:tc>
        <w:tc>
          <w:tcPr>
            <w:tcW w:w="0" w:type="auto"/>
          </w:tcPr>
          <w:p w14:paraId="6CB41976" w14:textId="77777777" w:rsidR="00720B8F" w:rsidRPr="00D875FE" w:rsidRDefault="00720B8F" w:rsidP="00D875FE">
            <w:pPr>
              <w:tabs>
                <w:tab w:val="left" w:pos="1440"/>
                <w:tab w:val="left" w:pos="50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Results are clear and compelling. Elements include:</w:t>
            </w:r>
          </w:p>
          <w:p w14:paraId="5441C1AC" w14:textId="77777777" w:rsidR="00720B8F" w:rsidRPr="00D875FE" w:rsidRDefault="00720B8F" w:rsidP="00D875FE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  <w:tab w:val="left" w:pos="50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Impact attributed specifically to the strategy vs other external factors</w:t>
            </w:r>
          </w:p>
          <w:p w14:paraId="79AFBC6C" w14:textId="77777777" w:rsidR="00720B8F" w:rsidRPr="00D875FE" w:rsidRDefault="00720B8F" w:rsidP="00D875FE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  <w:tab w:val="left" w:pos="50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Substantive (quantitative vs. anecdotal)</w:t>
            </w:r>
          </w:p>
          <w:p w14:paraId="65DC6C60" w14:textId="77777777" w:rsidR="00720B8F" w:rsidRPr="00D875FE" w:rsidRDefault="00720B8F" w:rsidP="00D875FE">
            <w:pPr>
              <w:pStyle w:val="ListParagraph"/>
              <w:numPr>
                <w:ilvl w:val="0"/>
                <w:numId w:val="5"/>
              </w:numPr>
              <w:tabs>
                <w:tab w:val="left" w:pos="1440"/>
                <w:tab w:val="left" w:pos="5040"/>
              </w:tabs>
              <w:rPr>
                <w:rFonts w:ascii="Tiempos Text Regular" w:hAnsi="Tiempos Text Regular"/>
                <w:sz w:val="22"/>
                <w:szCs w:val="22"/>
              </w:rPr>
            </w:pPr>
            <w:r w:rsidRPr="00D875FE">
              <w:rPr>
                <w:rFonts w:ascii="Tiempos Text Regular" w:hAnsi="Tiempos Text Regular"/>
                <w:sz w:val="22"/>
                <w:szCs w:val="22"/>
              </w:rPr>
              <w:t>Meaningful</w:t>
            </w:r>
          </w:p>
          <w:p w14:paraId="377C296E" w14:textId="77777777" w:rsidR="00720B8F" w:rsidRPr="00D875FE" w:rsidRDefault="00720B8F" w:rsidP="00D875FE">
            <w:pPr>
              <w:rPr>
                <w:rFonts w:ascii="Tiempos Text Regular" w:hAnsi="Tiempos Text Regular"/>
                <w:sz w:val="22"/>
                <w:szCs w:val="22"/>
              </w:rPr>
            </w:pPr>
          </w:p>
        </w:tc>
      </w:tr>
    </w:tbl>
    <w:p w14:paraId="4F4E326F" w14:textId="77777777" w:rsidR="00B276AB" w:rsidRDefault="00B276AB" w:rsidP="00B276AB"/>
    <w:p w14:paraId="3C9B3D20" w14:textId="537F1B50" w:rsidR="00720B8F" w:rsidRPr="00720B8F" w:rsidRDefault="00720B8F" w:rsidP="00720B8F">
      <w:pPr>
        <w:tabs>
          <w:tab w:val="left" w:pos="1440"/>
          <w:tab w:val="left" w:pos="5040"/>
        </w:tabs>
        <w:ind w:left="1440" w:hanging="1440"/>
        <w:rPr>
          <w:rFonts w:ascii="Tiempos Text Regular" w:hAnsi="Tiempos Text Regular"/>
          <w:sz w:val="20"/>
          <w:szCs w:val="22"/>
        </w:rPr>
      </w:pPr>
    </w:p>
    <w:sectPr w:rsidR="00720B8F" w:rsidRPr="00720B8F" w:rsidSect="00E15526">
      <w:headerReference w:type="default" r:id="rId9"/>
      <w:pgSz w:w="12240" w:h="15840"/>
      <w:pgMar w:top="1890" w:right="1296" w:bottom="1620" w:left="1296" w:header="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C60B9" w14:textId="77777777" w:rsidR="00433868" w:rsidRDefault="00433868">
      <w:r>
        <w:separator/>
      </w:r>
    </w:p>
  </w:endnote>
  <w:endnote w:type="continuationSeparator" w:id="0">
    <w:p w14:paraId="5D5E59D6" w14:textId="77777777" w:rsidR="00433868" w:rsidRDefault="00433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quitecta Black">
    <w:panose1 w:val="00000000000000000000"/>
    <w:charset w:val="00"/>
    <w:family w:val="auto"/>
    <w:pitch w:val="variable"/>
    <w:sig w:usb0="A00000AF" w:usb1="5000205B" w:usb2="00000000" w:usb3="00000000" w:csb0="0000009B" w:csb1="00000000"/>
  </w:font>
  <w:font w:name="Tiempos Text Regular">
    <w:panose1 w:val="02020503060303060403"/>
    <w:charset w:val="00"/>
    <w:family w:val="roman"/>
    <w:notTrueType/>
    <w:pitch w:val="variable"/>
    <w:sig w:usb0="00000007" w:usb1="1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5D147" w14:textId="77777777" w:rsidR="00433868" w:rsidRDefault="00433868">
      <w:r>
        <w:separator/>
      </w:r>
    </w:p>
  </w:footnote>
  <w:footnote w:type="continuationSeparator" w:id="0">
    <w:p w14:paraId="2EF36EF5" w14:textId="77777777" w:rsidR="00433868" w:rsidRDefault="00433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6F40C" w14:textId="77777777" w:rsidR="00643102" w:rsidRDefault="00643102" w:rsidP="00643102">
    <w:pPr>
      <w:pStyle w:val="Header"/>
    </w:pPr>
  </w:p>
  <w:p w14:paraId="55BD3C1C" w14:textId="77777777" w:rsidR="00643102" w:rsidRDefault="00643102" w:rsidP="00643102">
    <w:pPr>
      <w:pStyle w:val="Header"/>
    </w:pPr>
  </w:p>
  <w:p w14:paraId="57B7F083" w14:textId="77777777" w:rsidR="00643102" w:rsidRDefault="00643102" w:rsidP="00643102">
    <w:pPr>
      <w:pStyle w:val="Header"/>
    </w:pPr>
  </w:p>
  <w:p w14:paraId="4692B279" w14:textId="77777777" w:rsidR="00643102" w:rsidRDefault="00643102" w:rsidP="00643102">
    <w:pPr>
      <w:pStyle w:val="Header"/>
    </w:pPr>
    <w:r>
      <w:rPr>
        <w:noProof/>
      </w:rPr>
      <w:drawing>
        <wp:inline distT="0" distB="0" distL="0" distR="0" wp14:anchorId="127A3DF7" wp14:editId="76A7F7CE">
          <wp:extent cx="1120763" cy="375274"/>
          <wp:effectExtent l="0" t="0" r="3810" b="6350"/>
          <wp:docPr id="2" name="Picture 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2263" cy="3824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D5A07B" w14:textId="77777777" w:rsidR="00643102" w:rsidRDefault="00643102" w:rsidP="00643102">
    <w:pPr>
      <w:pStyle w:val="Header"/>
    </w:pPr>
  </w:p>
  <w:p w14:paraId="411E5F7F" w14:textId="77777777" w:rsidR="007B1B67" w:rsidRDefault="007B1B67" w:rsidP="006431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03A05"/>
    <w:multiLevelType w:val="hybridMultilevel"/>
    <w:tmpl w:val="02D4F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257C52"/>
    <w:multiLevelType w:val="hybridMultilevel"/>
    <w:tmpl w:val="387EC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976F0"/>
    <w:multiLevelType w:val="hybridMultilevel"/>
    <w:tmpl w:val="44F86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42483"/>
    <w:multiLevelType w:val="hybridMultilevel"/>
    <w:tmpl w:val="C5920502"/>
    <w:lvl w:ilvl="0" w:tplc="9D4AACC0">
      <w:start w:val="1"/>
      <w:numFmt w:val="bullet"/>
      <w:lvlText w:val="-"/>
      <w:lvlJc w:val="left"/>
      <w:pPr>
        <w:ind w:left="5400" w:hanging="360"/>
      </w:pPr>
      <w:rPr>
        <w:rFonts w:ascii="Arial" w:eastAsia="Cambria" w:hAnsi="Arial" w:cs="Arial" w:hint="default"/>
      </w:rPr>
    </w:lvl>
    <w:lvl w:ilvl="1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4" w15:restartNumberingAfterBreak="0">
    <w:nsid w:val="6EA56C81"/>
    <w:multiLevelType w:val="hybridMultilevel"/>
    <w:tmpl w:val="C6DA3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738240">
    <w:abstractNumId w:val="3"/>
  </w:num>
  <w:num w:numId="2" w16cid:durableId="1454716090">
    <w:abstractNumId w:val="4"/>
  </w:num>
  <w:num w:numId="3" w16cid:durableId="1173912818">
    <w:abstractNumId w:val="0"/>
  </w:num>
  <w:num w:numId="4" w16cid:durableId="51125064">
    <w:abstractNumId w:val="2"/>
  </w:num>
  <w:num w:numId="5" w16cid:durableId="2131046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3C8"/>
    <w:rsid w:val="000D01F3"/>
    <w:rsid w:val="0018615F"/>
    <w:rsid w:val="001913C8"/>
    <w:rsid w:val="00220927"/>
    <w:rsid w:val="0033284E"/>
    <w:rsid w:val="0034297B"/>
    <w:rsid w:val="003443C5"/>
    <w:rsid w:val="003F33A2"/>
    <w:rsid w:val="00433868"/>
    <w:rsid w:val="005A3019"/>
    <w:rsid w:val="005C1F8E"/>
    <w:rsid w:val="005F17E5"/>
    <w:rsid w:val="00643102"/>
    <w:rsid w:val="00720B8F"/>
    <w:rsid w:val="007B1B67"/>
    <w:rsid w:val="007C3F06"/>
    <w:rsid w:val="008008FC"/>
    <w:rsid w:val="008064ED"/>
    <w:rsid w:val="0084190E"/>
    <w:rsid w:val="00865184"/>
    <w:rsid w:val="009912E8"/>
    <w:rsid w:val="009D6F6F"/>
    <w:rsid w:val="00A52759"/>
    <w:rsid w:val="00A85BF4"/>
    <w:rsid w:val="00AE762A"/>
    <w:rsid w:val="00B276AB"/>
    <w:rsid w:val="00B655A8"/>
    <w:rsid w:val="00B6797C"/>
    <w:rsid w:val="00B80CE3"/>
    <w:rsid w:val="00C14F48"/>
    <w:rsid w:val="00CD4CF1"/>
    <w:rsid w:val="00CF7623"/>
    <w:rsid w:val="00D6239D"/>
    <w:rsid w:val="00D64019"/>
    <w:rsid w:val="00D875FE"/>
    <w:rsid w:val="00DB6DF8"/>
    <w:rsid w:val="00E0455C"/>
    <w:rsid w:val="00E15526"/>
    <w:rsid w:val="00E3315C"/>
    <w:rsid w:val="00E542AF"/>
    <w:rsid w:val="00E57998"/>
    <w:rsid w:val="00ED5EAB"/>
    <w:rsid w:val="00F0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1253E4"/>
  <w14:defaultImageDpi w14:val="300"/>
  <w15:chartTrackingRefBased/>
  <w15:docId w15:val="{A4AE8E2F-A19D-BC43-8CFE-07F74AAF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73F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76F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10B69"/>
    <w:rPr>
      <w:rFonts w:ascii="Times New Roman" w:hAnsi="Times New Roman" w:cs="Times New Roman"/>
      <w:sz w:val="2"/>
    </w:rPr>
  </w:style>
  <w:style w:type="paragraph" w:styleId="Header">
    <w:name w:val="header"/>
    <w:basedOn w:val="Normal"/>
    <w:link w:val="HeaderChar"/>
    <w:uiPriority w:val="99"/>
    <w:rsid w:val="009912E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912E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7B1B67"/>
    <w:rPr>
      <w:rFonts w:ascii="Arial" w:hAnsi="Arial"/>
      <w:sz w:val="24"/>
      <w:szCs w:val="24"/>
    </w:rPr>
  </w:style>
  <w:style w:type="table" w:styleId="TableGrid">
    <w:name w:val="Table Grid"/>
    <w:basedOn w:val="TableNormal"/>
    <w:locked/>
    <w:rsid w:val="00E542A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720B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3b465d2e-2285-4975-a59d-f56ded1e7838" origin="userSelected">
  <element uid="id_classification_newvalue1" value=""/>
  <element uid="id_markingvisibility_removefooter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824D5-B892-4B0B-99F0-430ADE5D8B1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FA32C73F-0743-4BE6-AABC-77B69E1DB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884</Characters>
  <Application>Microsoft Office Word</Application>
  <DocSecurity>0</DocSecurity>
  <Lines>58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Dimassimo Goldstein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Troy Torrison</dc:creator>
  <cp:keywords>Public</cp:keywords>
  <cp:lastModifiedBy>Kevin Windorf</cp:lastModifiedBy>
  <cp:revision>2</cp:revision>
  <cp:lastPrinted>2017-10-20T19:38:00Z</cp:lastPrinted>
  <dcterms:created xsi:type="dcterms:W3CDTF">2022-09-19T00:39:00Z</dcterms:created>
  <dcterms:modified xsi:type="dcterms:W3CDTF">2022-09-19T00:39:00Z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24bb9be4-caa6-408c-bdac-ade4b66ae117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policy="3b465d2e-2285-4975-a59d-f56ded1e7838" origin="userSelected" xmlns="http://www.boldonj</vt:lpwstr>
  </property>
  <property fmtid="{D5CDD505-2E9C-101B-9397-08002B2CF9AE}" pid="4" name="bjDocumentLabelXML-0">
    <vt:lpwstr>ames.com/2008/01/sie/internal/label"&gt;&lt;element uid="id_classification_newvalue1" value="" /&gt;&lt;element uid="id_markingvisibility_removefooter" value="" /&gt;&lt;/sisl&gt;</vt:lpwstr>
  </property>
  <property fmtid="{D5CDD505-2E9C-101B-9397-08002B2CF9AE}" pid="5" name="bjDocumentSecurityLabel">
    <vt:lpwstr>Public Remove Footer</vt:lpwstr>
  </property>
  <property fmtid="{D5CDD505-2E9C-101B-9397-08002B2CF9AE}" pid="6" name="AZI-Canary-Word">
    <vt:lpwstr>Public</vt:lpwstr>
  </property>
  <property fmtid="{D5CDD505-2E9C-101B-9397-08002B2CF9AE}" pid="7" name="bjSaver">
    <vt:lpwstr>cMki/gFBmg43WgRsDFEkwxEStV0OCpRi</vt:lpwstr>
  </property>
</Properties>
</file>